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D06F0" w14:textId="77777777" w:rsidR="00874C94" w:rsidRPr="00874C94" w:rsidRDefault="00874C94" w:rsidP="00874C94">
      <w:pPr>
        <w:spacing w:after="180" w:line="264" w:lineRule="auto"/>
        <w:outlineLvl w:val="2"/>
        <w:rPr>
          <w:rFonts w:ascii="inherit" w:eastAsia="Times New Roman" w:hAnsi="inherit" w:cs="Arial"/>
          <w:b/>
          <w:bCs/>
          <w:caps/>
          <w:color w:val="666666"/>
          <w:sz w:val="21"/>
          <w:szCs w:val="21"/>
          <w:lang w:eastAsia="en-GB"/>
        </w:rPr>
      </w:pPr>
      <w:r w:rsidRPr="00874C94">
        <w:rPr>
          <w:rFonts w:ascii="inherit" w:eastAsia="Times New Roman" w:hAnsi="inherit" w:cs="Arial"/>
          <w:b/>
          <w:bCs/>
          <w:caps/>
          <w:color w:val="666666"/>
          <w:sz w:val="21"/>
          <w:szCs w:val="21"/>
          <w:lang w:eastAsia="en-GB"/>
        </w:rPr>
        <w:t xml:space="preserve">Алгоритъм на дезинфекционните мероприятия в обекти с обществено предназначение в условията на епидемично разпространение на COVID-19 </w:t>
      </w:r>
    </w:p>
    <w:p w14:paraId="797FD7C3" w14:textId="77777777" w:rsidR="00874C94" w:rsidRPr="00874C94" w:rsidRDefault="00874C94" w:rsidP="00874C94">
      <w:pPr>
        <w:spacing w:after="150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08.03.2020 г.</w:t>
      </w:r>
    </w:p>
    <w:p w14:paraId="388544FB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Предложеният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алгоритъм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е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разработен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специалисти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лаб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 „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Дезинфекция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proofErr w:type="gram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стерилизация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“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към</w:t>
      </w:r>
      <w:proofErr w:type="spellEnd"/>
      <w:proofErr w:type="gram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НЦЗПБ и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има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цел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предостави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собствениците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управителите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работещите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различни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обекти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обществено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предназначение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информация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изискванията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стъпките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изпълнение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необходимите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дезинфекционни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мероприятия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във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връзка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епидемичното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разпространение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COVID-19.</w:t>
      </w:r>
    </w:p>
    <w:p w14:paraId="6BB435CF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Алгоритъмът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включва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следните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основни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направления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:</w:t>
      </w:r>
    </w:p>
    <w:p w14:paraId="7B81443A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hyperlink r:id="rId4" w:anchor="Desinfectant" w:history="1">
        <w:r w:rsidRPr="00874C94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 xml:space="preserve">1. </w:t>
        </w:r>
        <w:proofErr w:type="spellStart"/>
        <w:r w:rsidRPr="00874C94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>Избор</w:t>
        </w:r>
        <w:proofErr w:type="spellEnd"/>
        <w:r w:rsidRPr="00874C94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874C94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>на</w:t>
        </w:r>
        <w:proofErr w:type="spellEnd"/>
        <w:r w:rsidRPr="00874C94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874C94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>дезинфектант</w:t>
        </w:r>
        <w:proofErr w:type="spellEnd"/>
      </w:hyperlink>
    </w:p>
    <w:p w14:paraId="292352FE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hyperlink r:id="rId5" w:anchor="Critical_Points" w:history="1">
        <w:r w:rsidRPr="00874C94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 xml:space="preserve">2. </w:t>
        </w:r>
        <w:proofErr w:type="spellStart"/>
        <w:r w:rsidRPr="00874C94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>Установяване</w:t>
        </w:r>
        <w:proofErr w:type="spellEnd"/>
        <w:r w:rsidRPr="00874C94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874C94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>на</w:t>
        </w:r>
        <w:proofErr w:type="spellEnd"/>
        <w:r w:rsidRPr="00874C94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874C94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>критични</w:t>
        </w:r>
        <w:proofErr w:type="spellEnd"/>
        <w:r w:rsidRPr="00874C94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874C94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>точки</w:t>
        </w:r>
        <w:proofErr w:type="spellEnd"/>
        <w:r w:rsidRPr="00874C94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 xml:space="preserve"> и </w:t>
        </w:r>
        <w:proofErr w:type="spellStart"/>
        <w:r w:rsidRPr="00874C94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>кратност</w:t>
        </w:r>
        <w:proofErr w:type="spellEnd"/>
        <w:r w:rsidRPr="00874C94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874C94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>на</w:t>
        </w:r>
        <w:proofErr w:type="spellEnd"/>
        <w:r w:rsidRPr="00874C94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874C94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>обработките</w:t>
        </w:r>
        <w:proofErr w:type="spellEnd"/>
      </w:hyperlink>
    </w:p>
    <w:p w14:paraId="4B339FBB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hyperlink r:id="rId6" w:anchor="Application" w:history="1">
        <w:r w:rsidRPr="00874C94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 xml:space="preserve">3. </w:t>
        </w:r>
        <w:proofErr w:type="spellStart"/>
        <w:r w:rsidRPr="00874C94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>Начини</w:t>
        </w:r>
        <w:proofErr w:type="spellEnd"/>
        <w:r w:rsidRPr="00874C94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874C94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>на</w:t>
        </w:r>
        <w:proofErr w:type="spellEnd"/>
        <w:r w:rsidRPr="00874C94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874C94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>приложение</w:t>
        </w:r>
        <w:proofErr w:type="spellEnd"/>
        <w:r w:rsidRPr="00874C94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874C94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>на</w:t>
        </w:r>
        <w:proofErr w:type="spellEnd"/>
        <w:r w:rsidRPr="00874C94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874C94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>дезинфектантите</w:t>
        </w:r>
        <w:proofErr w:type="spellEnd"/>
      </w:hyperlink>
    </w:p>
    <w:p w14:paraId="1683B163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hyperlink r:id="rId7" w:anchor="Additional_Requirements" w:history="1">
        <w:r w:rsidRPr="00874C94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 xml:space="preserve">4. </w:t>
        </w:r>
        <w:proofErr w:type="spellStart"/>
        <w:r w:rsidRPr="00874C94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>Допълнителни</w:t>
        </w:r>
        <w:proofErr w:type="spellEnd"/>
        <w:r w:rsidRPr="00874C94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874C94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>изисквания</w:t>
        </w:r>
        <w:proofErr w:type="spellEnd"/>
      </w:hyperlink>
    </w:p>
    <w:p w14:paraId="5538DE62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hyperlink r:id="rId8" w:anchor="UVC_Desinfection" w:history="1">
        <w:r w:rsidRPr="00874C94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 xml:space="preserve">5. </w:t>
        </w:r>
        <w:proofErr w:type="spellStart"/>
        <w:r w:rsidRPr="00874C94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>Дезинфекция</w:t>
        </w:r>
        <w:proofErr w:type="spellEnd"/>
        <w:r w:rsidRPr="00874C94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874C94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>чрез</w:t>
        </w:r>
        <w:proofErr w:type="spellEnd"/>
        <w:r w:rsidRPr="00874C94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 xml:space="preserve"> UVC </w:t>
        </w:r>
        <w:proofErr w:type="spellStart"/>
        <w:r w:rsidRPr="00874C94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>светлина</w:t>
        </w:r>
        <w:proofErr w:type="spellEnd"/>
        <w:r w:rsidRPr="00874C94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>/</w:t>
        </w:r>
        <w:proofErr w:type="spellStart"/>
        <w:r w:rsidRPr="00874C94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>бактерицидни</w:t>
        </w:r>
        <w:proofErr w:type="spellEnd"/>
        <w:r w:rsidRPr="00874C94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874C94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>лампи</w:t>
        </w:r>
        <w:proofErr w:type="spellEnd"/>
      </w:hyperlink>
    </w:p>
    <w:p w14:paraId="01B83105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hyperlink r:id="rId9" w:anchor="Hand_Hygene" w:history="1">
        <w:r w:rsidRPr="00874C94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 xml:space="preserve">6. </w:t>
        </w:r>
        <w:proofErr w:type="spellStart"/>
        <w:r w:rsidRPr="00874C94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>Хигиена</w:t>
        </w:r>
        <w:proofErr w:type="spellEnd"/>
        <w:r w:rsidRPr="00874C94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874C94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>на</w:t>
        </w:r>
        <w:proofErr w:type="spellEnd"/>
        <w:r w:rsidRPr="00874C94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874C94">
          <w:rPr>
            <w:rFonts w:ascii="Arial" w:eastAsia="Times New Roman" w:hAnsi="Arial" w:cs="Arial"/>
            <w:b/>
            <w:bCs/>
            <w:color w:val="42B3E5"/>
            <w:sz w:val="24"/>
            <w:szCs w:val="24"/>
            <w:u w:val="single"/>
            <w:lang w:eastAsia="en-GB"/>
          </w:rPr>
          <w:t>ръцете</w:t>
        </w:r>
        <w:proofErr w:type="spellEnd"/>
      </w:hyperlink>
    </w:p>
    <w:p w14:paraId="123D3103" w14:textId="77777777" w:rsidR="00874C94" w:rsidRPr="00874C94" w:rsidRDefault="00874C94" w:rsidP="00874C94">
      <w:pPr>
        <w:spacing w:before="300"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pict w14:anchorId="73F148A6">
          <v:rect id="_x0000_i1025" style="width:0;height:1.5pt" o:hralign="center" o:hrstd="t" o:hr="t" fillcolor="#a0a0a0" stroked="f"/>
        </w:pict>
      </w:r>
    </w:p>
    <w:p w14:paraId="508DE94D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1.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Избор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дезинфектант</w:t>
      </w:r>
      <w:proofErr w:type="spellEnd"/>
    </w:p>
    <w:p w14:paraId="6F3C1C11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1.1.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Почистващите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продукти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използвани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рутинните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санитарно-хигиенни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дейности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трябва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бъдат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заменени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дезинфектанти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1.2.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Новият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коронавирус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COVID-19 е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групата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РНК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вирусите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обвивка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които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знае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че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чувствителни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редица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дезинфектанти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-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хлорни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алдехиди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окислители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алкохоли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йодни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четвъртични-амониеви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съединения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Към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момента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още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събират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данни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конкретно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COVID-19 и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насоките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международната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общност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основават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познанията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други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подобни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COVID-19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вируси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700DA3FF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1.3.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Дезинфектантът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който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ще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избере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трябва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е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разрешен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Министерство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здравеопазването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Министерство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здравеопазването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поддържа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страницата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си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в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Интернет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Регистър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биоцидите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за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които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има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издадено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разрешение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за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предоставяне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пазара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.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Регистърът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актуализира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най-малко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веднъж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месечно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.</w:t>
      </w:r>
    </w:p>
    <w:p w14:paraId="56595629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1.4.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зависимост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обектите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повърхностите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които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ще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бъдат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третирани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дезинфектантите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трябва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бъдат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разрешени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Продуктов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тип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2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„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Дезинфектанти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алгициди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които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предназначени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пряка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употреба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върху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хора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животни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“ и/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Продуктов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тип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3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„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Ветеринарна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хигиена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“ и/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Продуктов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тип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4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„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Област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употреба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свързана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храни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фуражи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“.</w:t>
      </w:r>
    </w:p>
    <w:p w14:paraId="3C4B4BB8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1.5.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Необходимо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е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избере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дезинфектант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ефективен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отношение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вируса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търсете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изписването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името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COVID-19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етикета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!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Достатъчно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е в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областта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употреба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дезинфектанта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описана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етиката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е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вписано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вирусоцидно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действие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частично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вирусоцидно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(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вируси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обвивка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)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действие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2FA4B01B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lastRenderedPageBreak/>
        <w:t>1.6.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Препоръчително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е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избере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дезинфектант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постигащ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ефективност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по-кратко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време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въздействие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(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15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минути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).</w:t>
      </w:r>
    </w:p>
    <w:p w14:paraId="5C04C29D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2.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Установяване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критични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точки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и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кратност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обработките</w:t>
      </w:r>
      <w:proofErr w:type="spellEnd"/>
    </w:p>
    <w:p w14:paraId="3DAAF3D3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2.1.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всеки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обект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определят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критичните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точки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които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подлежат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дезинфекция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Критични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точки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всички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повърхности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свързани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голям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трафик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хора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както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често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докосваните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повърхности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(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подове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училища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детски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заведения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клубове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молове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бизнес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сгради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перони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метростанции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;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подове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коли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градски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транспорт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бюра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чинове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дръжки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врати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прозорци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;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ключове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осветление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бутони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асансьори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банкомати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;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парапети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;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фитнес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уреди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;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гишета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обслужване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пътници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клиенти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;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стационарни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телефони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апарати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сензорни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екрани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тоалетни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чинии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мивки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кранове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много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други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често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докосвани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ръцете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повърхности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в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зависимост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спецификата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всеки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обект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/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работно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място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.)</w:t>
      </w:r>
    </w:p>
    <w:p w14:paraId="6258C9FB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2.2.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Критичните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точки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подлежат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ежедневна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дезинфекция</w:t>
      </w:r>
      <w:proofErr w:type="spellEnd"/>
    </w:p>
    <w:p w14:paraId="03498458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2.3.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наличие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потвърдени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случаи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COVID-19 в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населеното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място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честотата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дезинфекционните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мероприятия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трябва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увеличи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като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зависимост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обектите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тя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може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варира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4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пъти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ден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дезинфекция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всеки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час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след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всеки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курс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(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например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транспортните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средства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).</w:t>
      </w:r>
    </w:p>
    <w:p w14:paraId="3666D57F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3.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Начини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приложение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дезинфектантите</w:t>
      </w:r>
      <w:proofErr w:type="spellEnd"/>
    </w:p>
    <w:p w14:paraId="22194574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Дезинфектантите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могат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да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бъдат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готови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за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употреба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които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директно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нанасят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върху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повърхностите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или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концентрати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които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трябва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да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разредят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с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вода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преди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употреба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3.1.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Малки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повърхности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(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дръжки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бутони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клавиатури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бюра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и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др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.)</w:t>
      </w:r>
    </w:p>
    <w:p w14:paraId="3E8A353A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3.1.1.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Препоръчително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е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използването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алкохолни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дезинфектанти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(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съдържащи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етанол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пропанол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изопропанол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комбицинации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тях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)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под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формата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спрей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които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готови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употреба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5728D3DA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3.1.2.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Повърхностите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директно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опръскват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със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спрея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обтриват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чиста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кърпа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/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тампон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предварително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напоени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дезинфектанта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54542D9B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3.1.3.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Задължително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условие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е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цялата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повърхност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бъде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напълно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омокрена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дезинфектанта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3C66843A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3.1.4.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Третираната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повърхност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оставя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изсъхне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Важно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: С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алкохолни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дезинфектанти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трябва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обработват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големи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повърхности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(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над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2 m</w:t>
      </w:r>
      <w:r w:rsidRPr="00874C94">
        <w:rPr>
          <w:rFonts w:ascii="Arial" w:eastAsia="Times New Roman" w:hAnsi="Arial" w:cs="Arial"/>
          <w:color w:val="666666"/>
          <w:sz w:val="18"/>
          <w:szCs w:val="18"/>
          <w:vertAlign w:val="superscript"/>
          <w:lang w:eastAsia="en-GB"/>
        </w:rPr>
        <w:t>2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),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тъй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като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запалими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Поради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същата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причина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трябва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използват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близост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източници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запалване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трябва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пръскат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електрически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панели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уреди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включени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електрическата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мрежа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!</w:t>
      </w:r>
    </w:p>
    <w:p w14:paraId="43EB74A5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3.1.5.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Малките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повърхности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могат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третират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описаните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начини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с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други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дезинфектанти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съдържащи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различни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алкохол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активни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вещества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3AE6B409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3.1.6.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Малките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повърхности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могат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обтриват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с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дезинфекциращи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мокри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кърпи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като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използваните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дезинфекциращи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кърпи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събират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изхвърлят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безопасен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начин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3F958BCB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3.2.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Големи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повърхности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(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стени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подове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работни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плотове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и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др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.):</w:t>
      </w:r>
    </w:p>
    <w:p w14:paraId="6720D25F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3.2.1.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Дезинфектантите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предназначени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големи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повърхности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най-често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под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формата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концентрат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който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преди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употреба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трябва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разреди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вода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7133685E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lastRenderedPageBreak/>
        <w:t>3.2.2.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етикета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дезинфектанта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избира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концентрация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работния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разтвор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постигаща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вирусоцидно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действие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(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минимум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вируси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обвивка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)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по-висока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нея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5C37C087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3.2.3.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Работните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разтвори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изготвят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хладка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вода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освен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ако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етикета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изрично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е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посочена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определена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температура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61E1E7E9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3.2.4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Обработката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извършва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чрез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забърсване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парцал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моп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кърпа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напоени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работния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разтвор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дезинфектанта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;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чрез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опръскване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работния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разтвор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дезинфектанта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чрез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пенообразуващи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машини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328AD2ED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3.2.5.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Стриктно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трябва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спазват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посочените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етикета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разходна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норма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време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въздействие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12CA9C8D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3.2.6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Стриктно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трябва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спазват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специфичните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изисквания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ако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има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посочени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етикета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необходимост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проветряване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последващо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забърсване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изплакване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повърхностите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време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достъп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хора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животни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третираните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помещение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01E48785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3.3.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Техники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за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нанасяне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дезинфектантите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при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обработка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големи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повърхности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: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Подлежащите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дезинфекция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повърхности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могат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да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обработват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по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различен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начин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, в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зависимост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от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избрания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дезинфектант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и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вида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самите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повърхности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.</w:t>
      </w:r>
    </w:p>
    <w:p w14:paraId="372FB8EE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3.3.1.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Дезинфекция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чрез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забърсване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моп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/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кърпа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:</w:t>
      </w:r>
    </w:p>
    <w:p w14:paraId="3CD66478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3.3.1.1.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Препоръчва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използването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система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мопове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предварително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напоени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дизенфекционен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разтвор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този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начин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обработка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подът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едно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помещение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обработва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един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моп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а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малките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повърхности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едно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помещение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– с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една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кърпа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Следващо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помещение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/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повърхност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обработват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нов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моп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/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кърпа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07D9308E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3.3.1.2.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липса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система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мопове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препоръчва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използването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два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съда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(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две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кофи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),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съдържащи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дезинфекционен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разтвор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една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съща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концентрация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С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мопа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обтрива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повърхност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10 m</w:t>
      </w:r>
      <w:r w:rsidRPr="00874C94">
        <w:rPr>
          <w:rFonts w:ascii="Arial" w:eastAsia="Times New Roman" w:hAnsi="Arial" w:cs="Arial"/>
          <w:color w:val="666666"/>
          <w:sz w:val="18"/>
          <w:szCs w:val="18"/>
          <w:vertAlign w:val="superscript"/>
          <w:lang w:eastAsia="en-GB"/>
        </w:rPr>
        <w:t>2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а с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кърпата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2 m</w:t>
      </w:r>
      <w:r w:rsidRPr="00874C94">
        <w:rPr>
          <w:rFonts w:ascii="Arial" w:eastAsia="Times New Roman" w:hAnsi="Arial" w:cs="Arial"/>
          <w:color w:val="666666"/>
          <w:sz w:val="18"/>
          <w:szCs w:val="18"/>
          <w:vertAlign w:val="superscript"/>
          <w:lang w:eastAsia="en-GB"/>
        </w:rPr>
        <w:t>2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Следва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последователно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изпиране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потапяне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мопа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/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кърпата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двата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съда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изцеждане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преди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последващото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им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използване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върху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друга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повърхност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32286CB6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3.3.1.3.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Използваните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кърпи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мопове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всички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случаи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подлежат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обеззаразяване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след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работа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тях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като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накисват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работен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разтвор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дезинфектант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най-високата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концентрация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посочена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етикета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съответното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време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въздействие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след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което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изпират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оставят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изсъхнат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53DF53A3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3.3.1.4.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работа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хлорни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дезинфектанти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санитарни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помещения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обществени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тоалетни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в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други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обекти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повърхностите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които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ще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влязат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контакт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кожата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като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седалки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тоалетни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чинии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столове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пейки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др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трябва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задължително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бъдат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забърсани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чиста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суха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влажна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кърпа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бъдат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обилно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изплакнати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вода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след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изтичане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времето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въздействие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използвания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дезинфектант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39988608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3.3.2.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Дезинфекция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чрез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опръскване</w:t>
      </w:r>
      <w:proofErr w:type="spellEnd"/>
    </w:p>
    <w:p w14:paraId="2B5AB760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3.3.2.1.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Може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осъществи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чрез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ръчни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гръбни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пръскачки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моторни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пръскачки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автоматични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системи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„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суха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proofErr w:type="gram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мъгла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“</w:t>
      </w:r>
      <w:proofErr w:type="gram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5239A8E1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lastRenderedPageBreak/>
        <w:t>3.3.2.2.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Обширни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обработки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гръбни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моторни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пръскачки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и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автоматизирани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системи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могат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извършват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само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регистрирани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лица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реда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Наредба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№ 1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5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януари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2018 г.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условията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реда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извършване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дезинфекции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дезинсекции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дератизации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091092C3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4.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Допълнителни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изисквания</w:t>
      </w:r>
      <w:proofErr w:type="spellEnd"/>
    </w:p>
    <w:p w14:paraId="5BDB0034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4.1.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всички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обществени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тоалетни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тоалетни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училища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детски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заведения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други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обекти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обществено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предназначение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е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необходимо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следи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изразходването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своевременно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осигуряване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хигиенни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продукти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като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течни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сапуни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дезинфектанти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еднократни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салфетки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подсушаване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ръцете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7BA3C206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4.2.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Трябва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осигури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регулярно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изхвърляне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боклука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5457590A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4.3.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Персоналът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отговарящ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поддържащ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санитарно-хигиенното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състояние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обектите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трябва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бъде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снабден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използва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лични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предпазни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средства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35FFAE06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4.4.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Личните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предпазни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средства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отстраняват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внимателно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2CC3EA68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4.5.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Личните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предпазни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средства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които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еднократна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употреба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като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очила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шлем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ръкавици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подлежат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дезинфекция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чрез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накисване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забърсване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73046388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4.6.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Личните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предпазни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средства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еднократна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употреба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изхвърлят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безопасно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0A6B4AC0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4.7.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След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сваляне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личните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предпазни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средства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(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маски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ръкавици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престилка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и/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др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.)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ръцете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задължително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измиват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вода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сапун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дезинфекцират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алкохолен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продукт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511F626B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5.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Дезинфекция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чрез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UVC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светлина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/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бактерицидни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лампи</w:t>
      </w:r>
      <w:proofErr w:type="spellEnd"/>
    </w:p>
    <w:p w14:paraId="3C0F8554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5.1.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Бактерицидни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лампи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от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затворен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тип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</w:p>
    <w:p w14:paraId="3A7AB4EB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5.1.1.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Използват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дезинфекция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въздух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107B6734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5.1.2.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Могат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работят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без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прекъсване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присъствието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хора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6932E279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5.1.3.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постигане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ефективност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трябва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коректно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бъде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съобразен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броя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въздушните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UVC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системи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обема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помещението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съгласно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препоръките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производителя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602718B7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5.1.4.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Препоръчва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използваните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системите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пури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продуцират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озон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(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ozon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-free).</w:t>
      </w:r>
    </w:p>
    <w:p w14:paraId="56EC1FBD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5.1.5.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Изключително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важно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е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подмяната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пурите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съгласно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препоръките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производителя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и/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ежегодното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проследяване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UVC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интензитета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чрез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измервателен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уред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(UVC-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метър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).</w:t>
      </w:r>
    </w:p>
    <w:p w14:paraId="3B8A67C8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5.2.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Бактерицидни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лампи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с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директно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UVC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излъчване</w:t>
      </w:r>
      <w:proofErr w:type="spellEnd"/>
    </w:p>
    <w:p w14:paraId="47BC407E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5.2.1.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Използват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дезинфекция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въздух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повърхности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1C02FDA3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5.2.2.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допуска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достъп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/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присъствие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хора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помещенията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работен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режим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директните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излъчватели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39C92437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5.2.3.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Препоръчва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използването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пури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които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продуцират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озон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(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ozon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-free).</w:t>
      </w:r>
    </w:p>
    <w:p w14:paraId="747F2F30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lastRenderedPageBreak/>
        <w:t>5.2.4.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Дезинфекция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постига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работа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лампите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продължителност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20-30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минути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минимум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6 µW/cm</w:t>
      </w:r>
      <w:r w:rsidRPr="00874C94">
        <w:rPr>
          <w:rFonts w:ascii="Arial" w:eastAsia="Times New Roman" w:hAnsi="Arial" w:cs="Arial"/>
          <w:color w:val="666666"/>
          <w:sz w:val="18"/>
          <w:szCs w:val="18"/>
          <w:vertAlign w:val="superscript"/>
          <w:lang w:eastAsia="en-GB"/>
        </w:rPr>
        <w:t>2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UVC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интензитет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целия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обем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помещенията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4E424324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5.2.5.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постигане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ефективност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трябва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коректно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бъде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съобразен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броя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директните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бактерицидни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лампи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големината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помещението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мястото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монтирането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им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с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цел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поддържане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минимум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6 µW/cm</w:t>
      </w:r>
      <w:r w:rsidRPr="00874C94">
        <w:rPr>
          <w:rFonts w:ascii="Arial" w:eastAsia="Times New Roman" w:hAnsi="Arial" w:cs="Arial"/>
          <w:color w:val="666666"/>
          <w:sz w:val="18"/>
          <w:szCs w:val="18"/>
          <w:vertAlign w:val="superscript"/>
          <w:lang w:eastAsia="en-GB"/>
        </w:rPr>
        <w:t>2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UVC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интензитет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целия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обем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помещението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5F169BE9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5.2.6.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Изключително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важно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е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ежегодното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проследяване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UVC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интензитета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пурите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чрез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измервателен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уред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(UVC-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метър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).</w:t>
      </w:r>
    </w:p>
    <w:p w14:paraId="01681FB3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5.2.6.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Ако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директните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бактерицидни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лампи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били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използвани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ежедневно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продължение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1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година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нерегулярно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продължение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повече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3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години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и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техните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пури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подменяни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или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контролирани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твърде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вероятно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е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излъчват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ефективни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дози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UVC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светлина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въпреки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че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светят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синьо-виолетова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светлина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липса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измервателен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уред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такива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пури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трябва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бъдат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подменени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в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противен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случай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може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гарантира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постигане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дезинфекция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1294D8A4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5.2.7.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отношение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обеззаразяването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повърхности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директните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бактерицидни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лампи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само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подпомагат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дезинфекцията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химични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средства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(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дезинфектанти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),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я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заместват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!</w:t>
      </w:r>
    </w:p>
    <w:p w14:paraId="7347D169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6.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Хигиена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ръцете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(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отнася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до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всички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служители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клиенти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ученици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и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деца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в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детски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заведения</w:t>
      </w:r>
      <w:proofErr w:type="spellEnd"/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)</w:t>
      </w:r>
    </w:p>
    <w:p w14:paraId="25399994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6.1.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Трябва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бъдат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обучени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насърчавани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избягват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докосването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лицето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ръце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особено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областта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носа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очите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устата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2DC57857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6.2.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Трябва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бъдат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насърчавани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(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чрез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плакати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семинари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обучения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игри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)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мият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ръцете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редовно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вода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сапун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0BA67694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6.2.1.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Трябва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бъдат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обучени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правилната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техниката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обтриване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ръцете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(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обръща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специално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внимание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палците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между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пръстите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върховете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пръстите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гърба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дланите</w:t>
      </w:r>
      <w:proofErr w:type="spellEnd"/>
      <w:proofErr w:type="gram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);</w:t>
      </w:r>
      <w:proofErr w:type="gramEnd"/>
    </w:p>
    <w:p w14:paraId="0C1FBE7F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6.2.2.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Миенето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ръцете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обикновен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сапун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вода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трябва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е с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продължителност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минимум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20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секунди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38DBC07D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6.3.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използване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алкохолен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дезинфектант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той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трябва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втрива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кожата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сухи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ръце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продължиние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минимум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30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секунди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617457A5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6.3.1.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Трябва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спазва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правилната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техниката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обтриване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ръцете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475345C9" w14:textId="77777777" w:rsidR="00874C94" w:rsidRPr="00874C94" w:rsidRDefault="00874C94" w:rsidP="00874C94">
      <w:pPr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6.3.2.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След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изтичане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необходимото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време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за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контакт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ръцете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оставят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изсъхнат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.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Необходимото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време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обработка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кожата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е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посочено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етикета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дезинфектанта</w:t>
      </w:r>
      <w:proofErr w:type="spellEnd"/>
      <w:r w:rsidRPr="00874C94">
        <w:rPr>
          <w:rFonts w:ascii="Arial" w:eastAsia="Times New Roman" w:hAnsi="Arial" w:cs="Arial"/>
          <w:i/>
          <w:iCs/>
          <w:color w:val="666666"/>
          <w:sz w:val="24"/>
          <w:szCs w:val="24"/>
          <w:lang w:eastAsia="en-GB"/>
        </w:rPr>
        <w:t>.</w:t>
      </w:r>
    </w:p>
    <w:p w14:paraId="60A8F8A0" w14:textId="77777777" w:rsidR="00874C94" w:rsidRPr="00874C94" w:rsidRDefault="00874C94" w:rsidP="00874C94">
      <w:pPr>
        <w:spacing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874C9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6.4.</w:t>
      </w:r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Препоръчва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се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поставянето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диспенсъри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с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дезинфектанти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алкохолна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основа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видими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места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в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обществените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обекти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и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на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работните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proofErr w:type="spellStart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места</w:t>
      </w:r>
      <w:proofErr w:type="spellEnd"/>
      <w:r w:rsidRPr="00874C94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0C2B9C46" w14:textId="77777777" w:rsidR="00874C94" w:rsidRDefault="00874C94">
      <w:bookmarkStart w:id="0" w:name="_GoBack"/>
      <w:bookmarkEnd w:id="0"/>
    </w:p>
    <w:sectPr w:rsidR="00874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94"/>
    <w:rsid w:val="0087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6A29"/>
  <w15:chartTrackingRefBased/>
  <w15:docId w15:val="{E7A945D0-0F31-4776-867F-B6C843C7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7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69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ipd.org/index.php?option=com_k2&amp;view=item&amp;id=563:covid-19-desinfection-08032020&amp;lang=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ipd.org/index.php?option=com_k2&amp;view=item&amp;id=563:covid-19-desinfection-08032020&amp;lang=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ipd.org/index.php?option=com_k2&amp;view=item&amp;id=563:covid-19-desinfection-08032020&amp;lang=b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cipd.org/index.php?option=com_k2&amp;view=item&amp;id=563:covid-19-desinfection-08032020&amp;lang=b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cipd.org/index.php?option=com_k2&amp;view=item&amp;id=563:covid-19-desinfection-08032020&amp;lang=bg" TargetMode="External"/><Relationship Id="rId9" Type="http://schemas.openxmlformats.org/officeDocument/2006/relationships/hyperlink" Target="https://www.ncipd.org/index.php?option=com_k2&amp;view=item&amp;id=563:covid-19-desinfection-08032020&amp;lang=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1913</Words>
  <Characters>10909</Characters>
  <Application>Microsoft Office Word</Application>
  <DocSecurity>0</DocSecurity>
  <Lines>90</Lines>
  <Paragraphs>25</Paragraphs>
  <ScaleCrop>false</ScaleCrop>
  <Company/>
  <LinksUpToDate>false</LinksUpToDate>
  <CharactersWithSpaces>12797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PANTELEY</dc:creator>
  <cp:keywords/>
  <dc:description/>
  <cp:lastModifiedBy>PANTELEY</cp:lastModifiedBy>
  <cp:revision>1</cp:revision>
  <dcterms:created xsi:type="dcterms:W3CDTF">2020-03-17T07:17:00Z</dcterms:created>
  <dcterms:modified xsi:type="dcterms:W3CDTF">2020-03-17T07:19:00Z</dcterms:modified>
</cp:coreProperties>
</file>